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6417" w14:textId="276590EB" w:rsidR="00B601FA" w:rsidRDefault="00B601FA">
      <w:pPr>
        <w:rPr>
          <w:lang w:val="en-US"/>
        </w:rPr>
      </w:pPr>
      <w:r>
        <w:rPr>
          <w:lang w:val="en-US"/>
        </w:rPr>
        <w:t xml:space="preserve">Learn more about the book, </w:t>
      </w:r>
      <w:r w:rsidR="001F2D24">
        <w:rPr>
          <w:lang w:val="en-US"/>
        </w:rPr>
        <w:t>download the</w:t>
      </w:r>
      <w:r>
        <w:rPr>
          <w:lang w:val="en-US"/>
        </w:rPr>
        <w:t xml:space="preserve"> Tools</w:t>
      </w:r>
      <w:r w:rsidR="001F2D24">
        <w:rPr>
          <w:lang w:val="en-US"/>
        </w:rPr>
        <w:t xml:space="preserve"> from the book</w:t>
      </w:r>
      <w:r>
        <w:rPr>
          <w:lang w:val="en-US"/>
        </w:rPr>
        <w:t xml:space="preserve"> and</w:t>
      </w:r>
      <w:r w:rsidR="001F2D24">
        <w:rPr>
          <w:lang w:val="en-US"/>
        </w:rPr>
        <w:t xml:space="preserve"> learn aboutg</w:t>
      </w:r>
      <w:r>
        <w:rPr>
          <w:lang w:val="en-US"/>
        </w:rPr>
        <w:t xml:space="preserve"> the aligned Professional Doctorate research. </w:t>
      </w:r>
    </w:p>
    <w:p w14:paraId="51E3A630" w14:textId="3C604A0A" w:rsidR="00B601FA" w:rsidRPr="00B601FA" w:rsidRDefault="00B601FA">
      <w:pPr>
        <w:rPr>
          <w:b/>
          <w:bCs/>
          <w:lang w:val="en-US"/>
        </w:rPr>
      </w:pPr>
      <w:r w:rsidRPr="00B601FA">
        <w:rPr>
          <w:b/>
          <w:bCs/>
          <w:lang w:val="en-US"/>
        </w:rPr>
        <w:t xml:space="preserve">Book ‘All Aboard, Driving the Transition to Accessible Tourism’ </w:t>
      </w:r>
    </w:p>
    <w:p w14:paraId="7CB2F56B" w14:textId="77777777" w:rsidR="00B601FA" w:rsidRDefault="00B601FA">
      <w:pPr>
        <w:rPr>
          <w:lang w:val="en-US"/>
        </w:rPr>
      </w:pPr>
      <w:r w:rsidRPr="00B601FA">
        <w:rPr>
          <w:lang w:val="en-US"/>
        </w:rPr>
        <w:t>Do you want to build practical knowledge of accessible tourism? This book is for you. Through a set of hands-on tools, you will gain insight into the full travel chain and the diverse needs of your (potential) travellers. These tools help you understand personal considerations across the customer journey. Frontstage Tools support your communication with travellers, while Backstage Tools guide you in implementing accessible tourism in behind the stage, from identifying partners to developing an accessibility policy.  </w:t>
      </w:r>
    </w:p>
    <w:p w14:paraId="298F5362" w14:textId="2462C882" w:rsidR="00B601FA" w:rsidRDefault="00B601FA">
      <w:pPr>
        <w:rPr>
          <w:lang w:val="en-US"/>
        </w:rPr>
      </w:pPr>
      <w:r w:rsidRPr="00B601FA">
        <w:rPr>
          <w:lang w:val="en-US"/>
        </w:rPr>
        <w:t xml:space="preserve">The first part of the book explores why accessibility matters and what disability entails. Drawing on real travel experiences, it highlights both barriers and successes, while perspectives from disability studies provide a strong theoretical foundation. You will also explore the distinction between inclusive and accessible tourism.  In addition, the book examines the economic value of accessibility, the growing attention it receives within the tourism sector, and, crucially, what organizations can do today to take meaningful steps forward. </w:t>
      </w:r>
    </w:p>
    <w:p w14:paraId="05A00839" w14:textId="7A7E9EFB" w:rsidR="001E5007" w:rsidRDefault="00B601FA">
      <w:r w:rsidRPr="00B601FA">
        <w:rPr>
          <w:lang w:val="en-US"/>
        </w:rPr>
        <w:t xml:space="preserve">Tourism is in transition. Inclusion and accessibility are no longer optional, they are essential. </w:t>
      </w:r>
      <w:r w:rsidRPr="00B601FA">
        <w:t>The question is: how will you contribute?</w:t>
      </w:r>
    </w:p>
    <w:p w14:paraId="45C7371E" w14:textId="7F8BB1B0" w:rsidR="00B601FA" w:rsidRPr="00B601FA" w:rsidRDefault="00B601FA">
      <w:pPr>
        <w:rPr>
          <w:b/>
          <w:bCs/>
          <w:lang w:val="en-US"/>
        </w:rPr>
      </w:pPr>
      <w:r w:rsidRPr="00B601FA">
        <w:rPr>
          <w:b/>
          <w:bCs/>
          <w:lang w:val="en-US"/>
        </w:rPr>
        <w:t xml:space="preserve">Practical Tools for </w:t>
      </w:r>
      <w:r>
        <w:rPr>
          <w:b/>
          <w:bCs/>
          <w:lang w:val="en-US"/>
        </w:rPr>
        <w:t xml:space="preserve">development of accessible tourism and co-creation </w:t>
      </w:r>
    </w:p>
    <w:p w14:paraId="75FC3368" w14:textId="0A4AEA6A" w:rsidR="00B601FA" w:rsidRPr="00B601FA" w:rsidRDefault="00B601FA">
      <w:pPr>
        <w:rPr>
          <w:lang w:val="en-US"/>
        </w:rPr>
      </w:pPr>
      <w:r w:rsidRPr="00B601FA">
        <w:rPr>
          <w:lang w:val="en-US"/>
        </w:rPr>
        <w:t>The book presents s</w:t>
      </w:r>
      <w:r>
        <w:rPr>
          <w:lang w:val="en-US"/>
        </w:rPr>
        <w:t>everal Tools to support development and co-</w:t>
      </w:r>
      <w:r w:rsidR="002F177C">
        <w:rPr>
          <w:lang w:val="en-US"/>
        </w:rPr>
        <w:t>design</w:t>
      </w:r>
      <w:r>
        <w:rPr>
          <w:lang w:val="en-US"/>
        </w:rPr>
        <w:t xml:space="preserve"> of accessible tourism. The Tools are specifically useful for travel organizers, DMO’s and students. The Tools are listed below and can be downloaded via the website: </w:t>
      </w:r>
      <w:hyperlink r:id="rId5" w:history="1">
        <w:r w:rsidRPr="00B945E6">
          <w:rPr>
            <w:rStyle w:val="Hyperlink"/>
            <w:lang w:val="en-US"/>
          </w:rPr>
          <w:t>https://toolbox.ensut.eu/tools/</w:t>
        </w:r>
      </w:hyperlink>
      <w:r>
        <w:rPr>
          <w:lang w:val="en-US"/>
        </w:rPr>
        <w:t xml:space="preserve">  </w:t>
      </w:r>
    </w:p>
    <w:p w14:paraId="36CF40A3" w14:textId="77777777" w:rsidR="00B601FA" w:rsidRPr="00B601FA" w:rsidRDefault="00B601FA" w:rsidP="00B601FA">
      <w:pPr>
        <w:pStyle w:val="Lijstalinea"/>
        <w:numPr>
          <w:ilvl w:val="0"/>
          <w:numId w:val="1"/>
        </w:numPr>
        <w:rPr>
          <w:lang w:val="en-US"/>
        </w:rPr>
      </w:pPr>
      <w:r w:rsidRPr="00B601FA">
        <w:rPr>
          <w:lang w:val="en-US"/>
        </w:rPr>
        <w:t xml:space="preserve">Tool 1. The Accessible Travel Decision Tree </w:t>
      </w:r>
    </w:p>
    <w:p w14:paraId="47EF89E7" w14:textId="77777777" w:rsidR="00B601FA" w:rsidRPr="00B601FA" w:rsidRDefault="00B601FA" w:rsidP="00B601FA">
      <w:pPr>
        <w:pStyle w:val="Lijstalinea"/>
        <w:numPr>
          <w:ilvl w:val="0"/>
          <w:numId w:val="1"/>
        </w:numPr>
        <w:rPr>
          <w:lang w:val="en-US"/>
        </w:rPr>
      </w:pPr>
      <w:r w:rsidRPr="00B601FA">
        <w:rPr>
          <w:lang w:val="en-US"/>
        </w:rPr>
        <w:t>Tool 2. The Accessible Travel Chain</w:t>
      </w:r>
    </w:p>
    <w:p w14:paraId="4B8A30D8" w14:textId="77777777" w:rsidR="00B601FA" w:rsidRPr="00B601FA" w:rsidRDefault="00B601FA" w:rsidP="00B601FA">
      <w:pPr>
        <w:pStyle w:val="Lijstalinea"/>
        <w:numPr>
          <w:ilvl w:val="0"/>
          <w:numId w:val="1"/>
        </w:numPr>
        <w:rPr>
          <w:lang w:val="en-US"/>
        </w:rPr>
      </w:pPr>
      <w:r w:rsidRPr="00B601FA">
        <w:rPr>
          <w:lang w:val="en-US"/>
        </w:rPr>
        <w:t>Tool 3. The Accessible Tourism Customer Journey Model – 4 factors that influence decision making</w:t>
      </w:r>
    </w:p>
    <w:p w14:paraId="0F80A4B7" w14:textId="77777777" w:rsidR="00B601FA" w:rsidRPr="00B601FA" w:rsidRDefault="00B601FA" w:rsidP="00B601FA">
      <w:pPr>
        <w:pStyle w:val="Lijstalinea"/>
        <w:numPr>
          <w:ilvl w:val="0"/>
          <w:numId w:val="1"/>
        </w:numPr>
        <w:rPr>
          <w:lang w:val="en-US"/>
        </w:rPr>
      </w:pPr>
      <w:r w:rsidRPr="00B601FA">
        <w:rPr>
          <w:lang w:val="en-US"/>
        </w:rPr>
        <w:t xml:space="preserve">Tool 6. The Accessible Tourism Value Chain </w:t>
      </w:r>
    </w:p>
    <w:p w14:paraId="0B26916C" w14:textId="553BB694" w:rsidR="00B601FA" w:rsidRDefault="00B601FA" w:rsidP="00B601FA">
      <w:pPr>
        <w:pStyle w:val="Lijstalinea"/>
        <w:numPr>
          <w:ilvl w:val="0"/>
          <w:numId w:val="1"/>
        </w:numPr>
        <w:rPr>
          <w:lang w:val="en-US"/>
        </w:rPr>
      </w:pPr>
      <w:r w:rsidRPr="00B601FA">
        <w:rPr>
          <w:lang w:val="en-US"/>
        </w:rPr>
        <w:t>Tool 7. Universal Design Principles – Tourism for All policy</w:t>
      </w:r>
    </w:p>
    <w:p w14:paraId="123C7C31" w14:textId="0A721E8F" w:rsidR="00B601FA" w:rsidRPr="00B601FA" w:rsidRDefault="00B601FA" w:rsidP="00B601FA">
      <w:pPr>
        <w:rPr>
          <w:b/>
          <w:bCs/>
          <w:lang w:val="en-US"/>
        </w:rPr>
      </w:pPr>
      <w:r w:rsidRPr="00B601FA">
        <w:rPr>
          <w:b/>
          <w:bCs/>
          <w:lang w:val="en-US"/>
        </w:rPr>
        <w:t xml:space="preserve">PD-Research </w:t>
      </w:r>
      <w:r>
        <w:rPr>
          <w:b/>
          <w:bCs/>
          <w:lang w:val="en-US"/>
        </w:rPr>
        <w:t>January 2026 – 2031</w:t>
      </w:r>
    </w:p>
    <w:p w14:paraId="66C178ED" w14:textId="728090E7" w:rsidR="00B601FA" w:rsidRDefault="00B601FA" w:rsidP="00B601FA">
      <w:pPr>
        <w:rPr>
          <w:lang w:val="en-US"/>
        </w:rPr>
      </w:pPr>
      <w:r>
        <w:rPr>
          <w:lang w:val="en-US"/>
        </w:rPr>
        <w:t xml:space="preserve">In order to dive deeper into the subject of accessible tourism and explore oopportunities for collaboration within tourism value chains, Veroniek has started a Professional Doctorate research trajectory. She will engage in academic as well as practical research. Learn more about this PD-trajectory via the following webpage; </w:t>
      </w:r>
      <w:hyperlink r:id="rId6" w:history="1">
        <w:r w:rsidRPr="00B945E6">
          <w:rPr>
            <w:rStyle w:val="Hyperlink"/>
            <w:lang w:val="en-US"/>
          </w:rPr>
          <w:t>https://www.inholland.nl/inhollandcom/about-inholland/research-profile-veroniek-maat/</w:t>
        </w:r>
      </w:hyperlink>
      <w:r>
        <w:rPr>
          <w:lang w:val="en-US"/>
        </w:rPr>
        <w:t xml:space="preserve"> </w:t>
      </w:r>
    </w:p>
    <w:p w14:paraId="49B79F30" w14:textId="77777777" w:rsidR="00B601FA" w:rsidRPr="00B601FA" w:rsidRDefault="00B601FA" w:rsidP="00B601FA">
      <w:pPr>
        <w:rPr>
          <w:lang w:val="en-US"/>
        </w:rPr>
      </w:pPr>
    </w:p>
    <w:sectPr w:rsidR="00B601FA" w:rsidRPr="00B60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400"/>
    <w:multiLevelType w:val="hybridMultilevel"/>
    <w:tmpl w:val="329A9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786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A"/>
    <w:rsid w:val="001E5007"/>
    <w:rsid w:val="001F2D24"/>
    <w:rsid w:val="002A241C"/>
    <w:rsid w:val="002F177C"/>
    <w:rsid w:val="003B402E"/>
    <w:rsid w:val="00B601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73D3"/>
  <w15:chartTrackingRefBased/>
  <w15:docId w15:val="{6B38E5F1-8064-4D0B-B0EB-A8C51F6F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0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0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0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0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0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0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0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0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0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0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0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0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1FA"/>
    <w:rPr>
      <w:rFonts w:eastAsiaTheme="majorEastAsia" w:cstheme="majorBidi"/>
      <w:color w:val="272727" w:themeColor="text1" w:themeTint="D8"/>
    </w:rPr>
  </w:style>
  <w:style w:type="paragraph" w:styleId="Titel">
    <w:name w:val="Title"/>
    <w:basedOn w:val="Standaard"/>
    <w:next w:val="Standaard"/>
    <w:link w:val="TitelChar"/>
    <w:uiPriority w:val="10"/>
    <w:qFormat/>
    <w:rsid w:val="00B6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1FA"/>
    <w:rPr>
      <w:i/>
      <w:iCs/>
      <w:color w:val="404040" w:themeColor="text1" w:themeTint="BF"/>
    </w:rPr>
  </w:style>
  <w:style w:type="paragraph" w:styleId="Lijstalinea">
    <w:name w:val="List Paragraph"/>
    <w:basedOn w:val="Standaard"/>
    <w:uiPriority w:val="34"/>
    <w:qFormat/>
    <w:rsid w:val="00B601FA"/>
    <w:pPr>
      <w:ind w:left="720"/>
      <w:contextualSpacing/>
    </w:pPr>
  </w:style>
  <w:style w:type="character" w:styleId="Intensievebenadrukking">
    <w:name w:val="Intense Emphasis"/>
    <w:basedOn w:val="Standaardalinea-lettertype"/>
    <w:uiPriority w:val="21"/>
    <w:qFormat/>
    <w:rsid w:val="00B601FA"/>
    <w:rPr>
      <w:i/>
      <w:iCs/>
      <w:color w:val="0F4761" w:themeColor="accent1" w:themeShade="BF"/>
    </w:rPr>
  </w:style>
  <w:style w:type="paragraph" w:styleId="Duidelijkcitaat">
    <w:name w:val="Intense Quote"/>
    <w:basedOn w:val="Standaard"/>
    <w:next w:val="Standaard"/>
    <w:link w:val="DuidelijkcitaatChar"/>
    <w:uiPriority w:val="30"/>
    <w:qFormat/>
    <w:rsid w:val="00B6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01FA"/>
    <w:rPr>
      <w:i/>
      <w:iCs/>
      <w:color w:val="0F4761" w:themeColor="accent1" w:themeShade="BF"/>
    </w:rPr>
  </w:style>
  <w:style w:type="character" w:styleId="Intensieveverwijzing">
    <w:name w:val="Intense Reference"/>
    <w:basedOn w:val="Standaardalinea-lettertype"/>
    <w:uiPriority w:val="32"/>
    <w:qFormat/>
    <w:rsid w:val="00B601FA"/>
    <w:rPr>
      <w:b/>
      <w:bCs/>
      <w:smallCaps/>
      <w:color w:val="0F4761" w:themeColor="accent1" w:themeShade="BF"/>
      <w:spacing w:val="5"/>
    </w:rPr>
  </w:style>
  <w:style w:type="character" w:styleId="Hyperlink">
    <w:name w:val="Hyperlink"/>
    <w:basedOn w:val="Standaardalinea-lettertype"/>
    <w:uiPriority w:val="99"/>
    <w:unhideWhenUsed/>
    <w:rsid w:val="00B601FA"/>
    <w:rPr>
      <w:color w:val="467886" w:themeColor="hyperlink"/>
      <w:u w:val="single"/>
    </w:rPr>
  </w:style>
  <w:style w:type="character" w:styleId="Onopgelostemelding">
    <w:name w:val="Unresolved Mention"/>
    <w:basedOn w:val="Standaardalinea-lettertype"/>
    <w:uiPriority w:val="99"/>
    <w:semiHidden/>
    <w:unhideWhenUsed/>
    <w:rsid w:val="00B6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holland.nl/inhollandcom/about-inholland/research-profile-veroniek-maat/" TargetMode="External"/><Relationship Id="rId5" Type="http://schemas.openxmlformats.org/officeDocument/2006/relationships/hyperlink" Target="https://toolbox.ensut.eu/tool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402</Words>
  <Characters>2211</Characters>
  <Application>Microsoft Office Word</Application>
  <DocSecurity>0</DocSecurity>
  <Lines>18</Lines>
  <Paragraphs>5</Paragraphs>
  <ScaleCrop>false</ScaleCrop>
  <Company>HogeSchool InHolland</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 Veroniek</dc:creator>
  <cp:keywords/>
  <dc:description/>
  <cp:lastModifiedBy>Maat, Veroniek</cp:lastModifiedBy>
  <cp:revision>3</cp:revision>
  <dcterms:created xsi:type="dcterms:W3CDTF">2026-06-01T13:19:00Z</dcterms:created>
  <dcterms:modified xsi:type="dcterms:W3CDTF">2026-06-01T13:31:00Z</dcterms:modified>
</cp:coreProperties>
</file>